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D" w:rsidRDefault="00754D2D" w:rsidP="00754D2D">
      <w:pPr>
        <w:pStyle w:val="Heading"/>
        <w:jc w:val="center"/>
        <w:rPr>
          <w:b/>
          <w:bCs/>
          <w:color w:val="000000"/>
          <w:sz w:val="24"/>
          <w:lang w:val="ru-RU"/>
        </w:rPr>
      </w:pPr>
    </w:p>
    <w:tbl>
      <w:tblPr>
        <w:tblW w:w="9611" w:type="dxa"/>
        <w:tblInd w:w="108" w:type="dxa"/>
        <w:tblLayout w:type="fixed"/>
        <w:tblLook w:val="04A0"/>
      </w:tblPr>
      <w:tblGrid>
        <w:gridCol w:w="3363"/>
        <w:gridCol w:w="2581"/>
        <w:gridCol w:w="3667"/>
      </w:tblGrid>
      <w:tr w:rsidR="00754D2D" w:rsidTr="008B3F51">
        <w:trPr>
          <w:cantSplit/>
          <w:trHeight w:val="1199"/>
        </w:trPr>
        <w:tc>
          <w:tcPr>
            <w:tcW w:w="3363" w:type="dxa"/>
          </w:tcPr>
          <w:p w:rsidR="00754D2D" w:rsidRPr="00B2041C" w:rsidRDefault="00754D2D" w:rsidP="008B3F5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РоссийскэФедерацие</w:t>
            </w:r>
            <w:proofErr w:type="spellEnd"/>
          </w:p>
          <w:p w:rsidR="00754D2D" w:rsidRPr="00B2041C" w:rsidRDefault="00754D2D" w:rsidP="008B3F5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B2041C">
              <w:rPr>
                <w:b/>
                <w:lang w:val="ru-RU"/>
              </w:rPr>
              <w:t>э</w:t>
            </w:r>
          </w:p>
          <w:p w:rsidR="00754D2D" w:rsidRPr="00B2041C" w:rsidRDefault="00754D2D" w:rsidP="008B3F5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Мыекъопэрайоным</w:t>
            </w:r>
            <w:proofErr w:type="spellEnd"/>
          </w:p>
          <w:p w:rsidR="00754D2D" w:rsidRPr="00B2041C" w:rsidRDefault="00754D2D" w:rsidP="008B3F5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B2041C"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 w:rsidRPr="00B2041C">
              <w:rPr>
                <w:b/>
                <w:lang w:val="ru-RU"/>
              </w:rPr>
              <w:t xml:space="preserve">э </w:t>
            </w:r>
            <w:proofErr w:type="spellStart"/>
            <w:r w:rsidRPr="00B2041C"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B2041C">
              <w:rPr>
                <w:b/>
                <w:lang w:val="ru-RU"/>
              </w:rPr>
              <w:t>э</w:t>
            </w:r>
          </w:p>
          <w:p w:rsidR="00754D2D" w:rsidRPr="00B2041C" w:rsidRDefault="00754D2D" w:rsidP="008B3F5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B2041C">
              <w:rPr>
                <w:b/>
                <w:lang w:val="ru-RU"/>
              </w:rPr>
              <w:t>«</w:t>
            </w:r>
            <w:proofErr w:type="spellStart"/>
            <w:r w:rsidRPr="00B2041C"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B2041C">
              <w:rPr>
                <w:b/>
                <w:lang w:val="ru-RU"/>
              </w:rPr>
              <w:t>эм</w:t>
            </w:r>
            <w:proofErr w:type="spellEnd"/>
            <w:r w:rsidRPr="00B2041C">
              <w:rPr>
                <w:b/>
                <w:lang w:val="ru-RU"/>
              </w:rPr>
              <w:t>»</w:t>
            </w:r>
          </w:p>
          <w:p w:rsidR="00754D2D" w:rsidRDefault="00754D2D" w:rsidP="008B3F51">
            <w:pPr>
              <w:spacing w:line="100" w:lineRule="atLeast"/>
              <w:jc w:val="center"/>
              <w:rPr>
                <w:b/>
                <w:i/>
              </w:rPr>
            </w:pPr>
            <w:r w:rsidRPr="0033038E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754D2D" w:rsidRDefault="00754D2D" w:rsidP="008B3F5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581" w:type="dxa"/>
          </w:tcPr>
          <w:p w:rsidR="00754D2D" w:rsidRDefault="00754D2D" w:rsidP="008B3F51">
            <w:pPr>
              <w:snapToGrid w:val="0"/>
              <w:spacing w:line="100" w:lineRule="atLeast"/>
              <w:jc w:val="center"/>
            </w:pPr>
          </w:p>
          <w:p w:rsidR="00754D2D" w:rsidRDefault="00754D2D" w:rsidP="008B3F51">
            <w:pPr>
              <w:spacing w:line="100" w:lineRule="atLeast"/>
              <w:jc w:val="center"/>
              <w:rPr>
                <w:b/>
              </w:rPr>
            </w:pPr>
            <w:r w:rsidRPr="00190D65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68.6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77172011" r:id="rId6"/>
              </w:object>
            </w:r>
          </w:p>
        </w:tc>
        <w:tc>
          <w:tcPr>
            <w:tcW w:w="3667" w:type="dxa"/>
          </w:tcPr>
          <w:p w:rsidR="00754D2D" w:rsidRPr="00B2041C" w:rsidRDefault="00754D2D" w:rsidP="008B3F5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Российская Федерация  Администрация</w:t>
            </w:r>
          </w:p>
          <w:p w:rsidR="00754D2D" w:rsidRPr="00B2041C" w:rsidRDefault="00754D2D" w:rsidP="008B3F5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Муниципального образования</w:t>
            </w:r>
          </w:p>
          <w:p w:rsidR="00754D2D" w:rsidRPr="00B2041C" w:rsidRDefault="00754D2D" w:rsidP="008B3F5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>«Кужорское сельское поселение»</w:t>
            </w:r>
          </w:p>
          <w:p w:rsidR="00754D2D" w:rsidRPr="00B2041C" w:rsidRDefault="00754D2D" w:rsidP="008B3F5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B2041C">
              <w:rPr>
                <w:b/>
                <w:lang w:val="ru-RU"/>
              </w:rPr>
              <w:t xml:space="preserve"> Майкопского района    </w:t>
            </w:r>
          </w:p>
          <w:p w:rsidR="00754D2D" w:rsidRPr="00326737" w:rsidRDefault="00754D2D" w:rsidP="008B3F5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B2041C">
              <w:rPr>
                <w:b/>
                <w:lang w:val="ru-RU"/>
              </w:rPr>
              <w:t xml:space="preserve"> Республики Адыгея</w:t>
            </w:r>
          </w:p>
          <w:p w:rsidR="00754D2D" w:rsidRDefault="00754D2D" w:rsidP="008B3F51">
            <w:pPr>
              <w:spacing w:line="100" w:lineRule="atLeast"/>
              <w:jc w:val="center"/>
              <w:rPr>
                <w:b/>
                <w:i/>
              </w:rPr>
            </w:pPr>
            <w:r w:rsidRPr="00B2041C"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754D2D" w:rsidRDefault="00754D2D" w:rsidP="008B3F5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754D2D" w:rsidRDefault="00754D2D" w:rsidP="00754D2D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754D2D" w:rsidRDefault="00754D2D" w:rsidP="00754D2D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754D2D" w:rsidRPr="00B2041C" w:rsidRDefault="00754D2D" w:rsidP="00754D2D">
      <w:pPr>
        <w:jc w:val="center"/>
        <w:rPr>
          <w:lang w:val="ru-RU"/>
        </w:rPr>
      </w:pPr>
      <w:r w:rsidRPr="00B2041C">
        <w:rPr>
          <w:lang w:val="ru-RU"/>
        </w:rPr>
        <w:t>ИНН/КПП 0104010395/010401001</w:t>
      </w:r>
    </w:p>
    <w:p w:rsidR="00754D2D" w:rsidRPr="00B2041C" w:rsidRDefault="00190D65" w:rsidP="00754D2D">
      <w:pPr>
        <w:jc w:val="center"/>
        <w:rPr>
          <w:lang w:val="ru-RU"/>
        </w:rPr>
      </w:pPr>
      <w:r w:rsidRPr="00190D65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9.6pt,1.35pt" to="47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" strokeweight="4.5pt">
            <v:stroke linestyle="thickThin"/>
          </v:line>
        </w:pict>
      </w:r>
    </w:p>
    <w:p w:rsidR="00754D2D" w:rsidRPr="00CF6B45" w:rsidRDefault="00754D2D" w:rsidP="00754D2D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CF6B45">
        <w:rPr>
          <w:b/>
          <w:bCs/>
          <w:color w:val="000000"/>
          <w:sz w:val="28"/>
          <w:szCs w:val="28"/>
          <w:lang w:val="ru-RU"/>
        </w:rPr>
        <w:t>ПОСТАНОВЛЕНИЕ</w:t>
      </w:r>
    </w:p>
    <w:p w:rsidR="00754D2D" w:rsidRPr="00CF6B45" w:rsidRDefault="00754D2D" w:rsidP="00754D2D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 w:rsidRPr="00CF6B45">
        <w:rPr>
          <w:b/>
          <w:bCs/>
          <w:color w:val="000000"/>
          <w:sz w:val="28"/>
          <w:szCs w:val="28"/>
          <w:lang w:val="ru-RU"/>
        </w:rPr>
        <w:t>главы МО «Кужорское сельское поселение»</w:t>
      </w:r>
    </w:p>
    <w:p w:rsidR="00754D2D" w:rsidRPr="00326737" w:rsidRDefault="00754D2D" w:rsidP="00754D2D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CF6B45">
        <w:rPr>
          <w:b/>
          <w:bCs/>
          <w:color w:val="000000"/>
          <w:sz w:val="28"/>
          <w:szCs w:val="28"/>
        </w:rPr>
        <w:t>№90</w:t>
      </w:r>
    </w:p>
    <w:p w:rsidR="00754D2D" w:rsidRPr="00CF6B45" w:rsidRDefault="00754D2D" w:rsidP="00754D2D">
      <w:pPr>
        <w:pStyle w:val="Standard"/>
        <w:rPr>
          <w:sz w:val="28"/>
          <w:szCs w:val="28"/>
          <w:lang w:val="ru-RU"/>
        </w:rPr>
      </w:pPr>
      <w:r w:rsidRPr="00CF6B45">
        <w:rPr>
          <w:sz w:val="28"/>
          <w:szCs w:val="28"/>
          <w:lang w:val="ru-RU"/>
        </w:rPr>
        <w:t>Ст</w:t>
      </w:r>
      <w:proofErr w:type="gramStart"/>
      <w:r w:rsidRPr="00CF6B45">
        <w:rPr>
          <w:sz w:val="28"/>
          <w:szCs w:val="28"/>
          <w:lang w:val="ru-RU"/>
        </w:rPr>
        <w:t>.К</w:t>
      </w:r>
      <w:proofErr w:type="gramEnd"/>
      <w:r w:rsidRPr="00CF6B45">
        <w:rPr>
          <w:sz w:val="28"/>
          <w:szCs w:val="28"/>
          <w:lang w:val="ru-RU"/>
        </w:rPr>
        <w:t>ужорская</w:t>
      </w:r>
      <w:r w:rsidR="0033038E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CF6B45">
        <w:rPr>
          <w:sz w:val="28"/>
          <w:szCs w:val="28"/>
          <w:lang w:val="ru-RU"/>
        </w:rPr>
        <w:t>21.12.2017года</w:t>
      </w:r>
    </w:p>
    <w:p w:rsidR="00754D2D" w:rsidRPr="00CF6B45" w:rsidRDefault="00754D2D" w:rsidP="00754D2D">
      <w:pPr>
        <w:pStyle w:val="Standard"/>
        <w:rPr>
          <w:b/>
          <w:bCs/>
          <w:color w:val="000000"/>
          <w:sz w:val="28"/>
          <w:szCs w:val="28"/>
          <w:lang w:val="ru-RU"/>
        </w:rPr>
      </w:pPr>
    </w:p>
    <w:p w:rsidR="00754D2D" w:rsidRDefault="00754D2D" w:rsidP="00754D2D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«Об утверждении  Программы «Профилактика</w:t>
      </w:r>
    </w:p>
    <w:p w:rsidR="00754D2D" w:rsidRDefault="00754D2D" w:rsidP="00754D2D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терроризма и экстремизма в границах</w:t>
      </w:r>
    </w:p>
    <w:p w:rsidR="00754D2D" w:rsidRDefault="00754D2D" w:rsidP="00754D2D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муниципального образования</w:t>
      </w:r>
    </w:p>
    <w:p w:rsidR="00754D2D" w:rsidRDefault="00754D2D" w:rsidP="00754D2D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«Кужорское сельское поселение»</w:t>
      </w:r>
    </w:p>
    <w:p w:rsidR="00754D2D" w:rsidRPr="00B2041C" w:rsidRDefault="00754D2D" w:rsidP="00754D2D">
      <w:pPr>
        <w:pStyle w:val="Standard"/>
        <w:rPr>
          <w:lang w:val="ru-RU"/>
        </w:rPr>
      </w:pPr>
      <w:r>
        <w:rPr>
          <w:color w:val="000000"/>
          <w:sz w:val="28"/>
          <w:szCs w:val="28"/>
          <w:lang w:val="ru-RU"/>
        </w:rPr>
        <w:t>на 2018-2021 годы»</w:t>
      </w:r>
    </w:p>
    <w:p w:rsidR="00754D2D" w:rsidRDefault="00754D2D" w:rsidP="00754D2D">
      <w:pPr>
        <w:pStyle w:val="Standard"/>
        <w:rPr>
          <w:color w:val="000000"/>
          <w:sz w:val="28"/>
          <w:szCs w:val="28"/>
          <w:lang w:val="ru-RU"/>
        </w:rPr>
      </w:pPr>
    </w:p>
    <w:p w:rsidR="00754D2D" w:rsidRDefault="00754D2D" w:rsidP="00754D2D">
      <w:pPr>
        <w:pStyle w:val="2"/>
      </w:pPr>
      <w:r>
        <w:rPr>
          <w:color w:val="000000"/>
          <w:sz w:val="28"/>
          <w:szCs w:val="28"/>
        </w:rPr>
        <w:tab/>
      </w:r>
      <w:r>
        <w:rPr>
          <w:color w:val="000000"/>
          <w:sz w:val="26"/>
          <w:szCs w:val="26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114-ФЗ от 25 июля 2002г. «О противодействии экстремистской деятельности», Федерального закона № 35 - ФЗ от 6 марта 2006г. «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противодействию терроризму»</w:t>
      </w:r>
    </w:p>
    <w:p w:rsidR="00754D2D" w:rsidRDefault="00754D2D" w:rsidP="00754D2D">
      <w:pPr>
        <w:pStyle w:val="2"/>
        <w:rPr>
          <w:color w:val="000000"/>
          <w:sz w:val="26"/>
          <w:szCs w:val="26"/>
        </w:rPr>
      </w:pPr>
    </w:p>
    <w:p w:rsidR="00754D2D" w:rsidRDefault="00754D2D" w:rsidP="00754D2D">
      <w:pPr>
        <w:pStyle w:val="Standard"/>
        <w:jc w:val="center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  <w:lang w:val="ru-RU"/>
        </w:rPr>
        <w:t>П</w:t>
      </w:r>
      <w:proofErr w:type="gramEnd"/>
      <w:r>
        <w:rPr>
          <w:color w:val="000000"/>
          <w:sz w:val="26"/>
          <w:szCs w:val="26"/>
          <w:lang w:val="ru-RU"/>
        </w:rPr>
        <w:t xml:space="preserve"> О С Т А Н О В Л Я Ю:</w:t>
      </w:r>
    </w:p>
    <w:p w:rsidR="00754D2D" w:rsidRDefault="00754D2D" w:rsidP="00754D2D">
      <w:pPr>
        <w:pStyle w:val="Standard"/>
        <w:jc w:val="center"/>
        <w:rPr>
          <w:color w:val="000000"/>
          <w:sz w:val="26"/>
          <w:szCs w:val="26"/>
          <w:lang w:val="ru-RU"/>
        </w:rPr>
      </w:pPr>
    </w:p>
    <w:p w:rsidR="00754D2D" w:rsidRDefault="00754D2D" w:rsidP="00754D2D">
      <w:pPr>
        <w:pStyle w:val="2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1. Утвердить долгосрочную целевую Программу «Профилактика терроризма и экстремизма в границах муниципального образования «Кужорское сельское поселение» на 2018-2021 годы» согласно приложению.</w:t>
      </w:r>
    </w:p>
    <w:p w:rsidR="00754D2D" w:rsidRDefault="00754D2D" w:rsidP="00754D2D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 Руководителю финансового отдела администрации МО «Кужорское сельское поселение» обеспечить материальное обеспечение мероприятий Программы.</w:t>
      </w:r>
    </w:p>
    <w:p w:rsidR="00754D2D" w:rsidRDefault="00754D2D" w:rsidP="00754D2D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данного постановления оставляю за собой.</w:t>
      </w:r>
    </w:p>
    <w:p w:rsidR="00754D2D" w:rsidRPr="00326737" w:rsidRDefault="00754D2D" w:rsidP="00754D2D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4.Обнародовать настоящее постановление путем размещения на информационных щитах администрации и на официальном сайте муниципального образования «Кужорское сельское поселение»</w:t>
      </w:r>
    </w:p>
    <w:p w:rsidR="00754D2D" w:rsidRDefault="00754D2D" w:rsidP="00754D2D">
      <w:pPr>
        <w:pStyle w:val="Standard"/>
        <w:rPr>
          <w:color w:val="000000"/>
          <w:lang w:val="ru-RU"/>
        </w:rPr>
      </w:pPr>
    </w:p>
    <w:p w:rsidR="00754D2D" w:rsidRDefault="00754D2D" w:rsidP="00754D2D">
      <w:pPr>
        <w:pStyle w:val="Standard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Глава МО «</w:t>
      </w:r>
      <w:r w:rsidRPr="00326737">
        <w:rPr>
          <w:color w:val="000000"/>
          <w:sz w:val="26"/>
          <w:szCs w:val="26"/>
          <w:lang w:val="ru-RU"/>
        </w:rPr>
        <w:t>Кужорско</w:t>
      </w:r>
      <w:r>
        <w:rPr>
          <w:color w:val="000000"/>
          <w:sz w:val="26"/>
          <w:szCs w:val="26"/>
          <w:lang w:val="ru-RU"/>
        </w:rPr>
        <w:t>е сельское поселение»                                                   В.А.Крюков.</w:t>
      </w:r>
    </w:p>
    <w:p w:rsidR="00754D2D" w:rsidRDefault="00754D2D" w:rsidP="00754D2D">
      <w:pPr>
        <w:pStyle w:val="Standard"/>
        <w:rPr>
          <w:color w:val="000000"/>
          <w:sz w:val="22"/>
          <w:szCs w:val="22"/>
          <w:lang w:val="ru-RU"/>
        </w:rPr>
      </w:pPr>
    </w:p>
    <w:p w:rsidR="00754D2D" w:rsidRPr="00326737" w:rsidRDefault="00754D2D" w:rsidP="00754D2D">
      <w:pPr>
        <w:pStyle w:val="Standard"/>
        <w:rPr>
          <w:color w:val="000000"/>
          <w:sz w:val="22"/>
          <w:szCs w:val="22"/>
          <w:lang w:val="ru-RU"/>
        </w:rPr>
      </w:pPr>
      <w:r w:rsidRPr="00326737">
        <w:rPr>
          <w:color w:val="000000"/>
          <w:sz w:val="22"/>
          <w:szCs w:val="22"/>
          <w:lang w:val="ru-RU"/>
        </w:rPr>
        <w:t xml:space="preserve">Подготовил: заместитель главы </w:t>
      </w:r>
      <w:proofErr w:type="spellStart"/>
      <w:r w:rsidRPr="00326737">
        <w:rPr>
          <w:color w:val="000000"/>
          <w:sz w:val="22"/>
          <w:szCs w:val="22"/>
          <w:lang w:val="ru-RU"/>
        </w:rPr>
        <w:t>Старушко</w:t>
      </w:r>
      <w:proofErr w:type="spellEnd"/>
      <w:r w:rsidRPr="00326737">
        <w:rPr>
          <w:color w:val="000000"/>
          <w:sz w:val="22"/>
          <w:szCs w:val="22"/>
          <w:lang w:val="ru-RU"/>
        </w:rPr>
        <w:t xml:space="preserve"> М.П.</w:t>
      </w:r>
    </w:p>
    <w:p w:rsidR="00754D2D" w:rsidRDefault="00754D2D" w:rsidP="00754D2D">
      <w:pPr>
        <w:pStyle w:val="Standard"/>
        <w:rPr>
          <w:color w:val="000000"/>
          <w:sz w:val="26"/>
          <w:szCs w:val="26"/>
          <w:lang w:val="ru-RU"/>
        </w:rPr>
      </w:pPr>
    </w:p>
    <w:p w:rsidR="00754D2D" w:rsidRPr="00B2041C" w:rsidRDefault="00754D2D" w:rsidP="00754D2D">
      <w:pPr>
        <w:pStyle w:val="Standard"/>
        <w:rPr>
          <w:lang w:val="ru-RU"/>
        </w:rPr>
      </w:pPr>
    </w:p>
    <w:p w:rsidR="00754D2D" w:rsidRDefault="00754D2D" w:rsidP="00754D2D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ПАСПОРТ</w:t>
      </w:r>
    </w:p>
    <w:p w:rsidR="00754D2D" w:rsidRDefault="00754D2D" w:rsidP="00754D2D">
      <w:pPr>
        <w:pStyle w:val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 «Профилактика терроризма и экстремизма в границах муниципального образования</w:t>
      </w:r>
    </w:p>
    <w:p w:rsidR="00754D2D" w:rsidRDefault="00754D2D" w:rsidP="00754D2D">
      <w:pPr>
        <w:pStyle w:val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1F15A5">
        <w:rPr>
          <w:b/>
          <w:color w:val="000000"/>
          <w:sz w:val="26"/>
          <w:szCs w:val="26"/>
        </w:rPr>
        <w:t>Кужорское</w:t>
      </w:r>
      <w:r>
        <w:rPr>
          <w:b/>
          <w:bCs/>
          <w:color w:val="000000"/>
          <w:sz w:val="28"/>
          <w:szCs w:val="28"/>
        </w:rPr>
        <w:t xml:space="preserve"> сельское поселение» на 2018-2021 годы»</w:t>
      </w:r>
    </w:p>
    <w:p w:rsidR="00754D2D" w:rsidRDefault="00754D2D" w:rsidP="00754D2D">
      <w:pPr>
        <w:pStyle w:val="2"/>
        <w:jc w:val="center"/>
        <w:rPr>
          <w:b/>
          <w:bCs/>
          <w:color w:val="000000"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5"/>
        <w:gridCol w:w="7170"/>
      </w:tblGrid>
      <w:tr w:rsidR="00754D2D" w:rsidRPr="0033038E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Наименование Программы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Программа «Профилактика терроризма и экстремизма в границах муниципального образования «Кужорское сельское поселение» на 2018-2021годы»</w:t>
            </w:r>
          </w:p>
          <w:p w:rsidR="00754D2D" w:rsidRDefault="00754D2D" w:rsidP="008B3F51">
            <w:pPr>
              <w:pStyle w:val="2"/>
              <w:rPr>
                <w:color w:val="000000"/>
                <w:sz w:val="26"/>
                <w:szCs w:val="26"/>
              </w:rPr>
            </w:pPr>
          </w:p>
        </w:tc>
      </w:tr>
      <w:tr w:rsidR="00754D2D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Правовая основа Программы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2"/>
              <w:ind w:left="50" w:right="-10" w:firstLine="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Федеральный закон № 131-ФЗ от 06.10.2003 года «Об общих принципах организации местного самоуправления в Российской Федерации», Федеральный закон № 114-ФЗ от 25 июля 2002г. «О противодействии экстремистской деятельности», Федеральный закон № 35-ФЗ от 6 марта 2006г. «</w:t>
            </w: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противодействию терроризму»</w:t>
            </w:r>
          </w:p>
          <w:p w:rsidR="00754D2D" w:rsidRDefault="00754D2D" w:rsidP="008B3F51">
            <w:pPr>
              <w:pStyle w:val="2"/>
              <w:ind w:left="50" w:right="-10" w:firstLine="15"/>
              <w:rPr>
                <w:sz w:val="26"/>
                <w:szCs w:val="26"/>
              </w:rPr>
            </w:pPr>
          </w:p>
        </w:tc>
      </w:tr>
      <w:tr w:rsidR="00754D2D" w:rsidRPr="0033038E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Заказчик — координатор Программы</w:t>
            </w:r>
          </w:p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муниципального образования «</w:t>
            </w:r>
            <w:r w:rsidRPr="001F15A5">
              <w:rPr>
                <w:color w:val="000000"/>
                <w:sz w:val="26"/>
                <w:szCs w:val="26"/>
                <w:lang w:val="ru-RU"/>
              </w:rPr>
              <w:t>Кужорское</w:t>
            </w:r>
            <w:r>
              <w:rPr>
                <w:sz w:val="26"/>
                <w:szCs w:val="26"/>
                <w:lang w:val="ru-RU"/>
              </w:rPr>
              <w:t xml:space="preserve">  сельское поселение»</w:t>
            </w:r>
          </w:p>
        </w:tc>
      </w:tr>
      <w:tr w:rsidR="00754D2D" w:rsidRPr="0033038E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Разработчик Программы</w:t>
            </w:r>
          </w:p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муниципального образования «</w:t>
            </w:r>
            <w:r w:rsidRPr="001F15A5">
              <w:rPr>
                <w:color w:val="000000"/>
                <w:sz w:val="26"/>
                <w:szCs w:val="26"/>
                <w:lang w:val="ru-RU"/>
              </w:rPr>
              <w:t>Кужорское</w:t>
            </w:r>
            <w:r>
              <w:rPr>
                <w:sz w:val="26"/>
                <w:szCs w:val="26"/>
                <w:lang w:val="ru-RU"/>
              </w:rPr>
              <w:t xml:space="preserve"> сельское поселение»</w:t>
            </w:r>
          </w:p>
        </w:tc>
      </w:tr>
      <w:tr w:rsidR="00754D2D" w:rsidRPr="0033038E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Основные задачи Программы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Pr="00B2041C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 w:rsidRPr="00B2041C"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sz w:val="26"/>
                <w:szCs w:val="26"/>
                <w:lang w:val="ru-RU"/>
              </w:rPr>
              <w:t>антиэкстремистской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направленности;</w:t>
            </w:r>
          </w:p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-проведение профилактических мероприятий и мероприятий по информационно — пропагандистскому обеспечению, направленных на предупреждение террористической деятельности;</w:t>
            </w:r>
          </w:p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повышение правосознания граждан и правовое воспитание молодежи.</w:t>
            </w:r>
          </w:p>
        </w:tc>
      </w:tr>
      <w:tr w:rsidR="00754D2D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Сроки реализации Программы</w:t>
            </w:r>
          </w:p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  <w:lang w:val="ru-RU"/>
              </w:rPr>
              <w:t>21г.г.</w:t>
            </w:r>
          </w:p>
        </w:tc>
      </w:tr>
      <w:tr w:rsidR="00754D2D" w:rsidRPr="0033038E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Ответственные исполнители Программы</w:t>
            </w:r>
          </w:p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муниципального образования «</w:t>
            </w:r>
            <w:r w:rsidRPr="001F15A5">
              <w:rPr>
                <w:color w:val="000000"/>
                <w:sz w:val="26"/>
                <w:szCs w:val="26"/>
                <w:lang w:val="ru-RU"/>
              </w:rPr>
              <w:t>Кужорское</w:t>
            </w:r>
            <w:r>
              <w:rPr>
                <w:sz w:val="26"/>
                <w:szCs w:val="26"/>
                <w:lang w:val="ru-RU"/>
              </w:rPr>
              <w:t xml:space="preserve"> сельское поселение»</w:t>
            </w:r>
          </w:p>
        </w:tc>
      </w:tr>
      <w:tr w:rsidR="00754D2D" w:rsidRPr="0033038E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Источник финансирования Программы</w:t>
            </w:r>
          </w:p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Средства бюджета поселения (по мере необходимости)</w:t>
            </w:r>
          </w:p>
        </w:tc>
      </w:tr>
      <w:tr w:rsidR="00754D2D" w:rsidRPr="0033038E" w:rsidTr="008B3F51">
        <w:tc>
          <w:tcPr>
            <w:tcW w:w="2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Default="00754D2D" w:rsidP="008B3F51">
            <w:pPr>
              <w:pStyle w:val="TableContents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Ожидаемые конечные </w:t>
            </w:r>
            <w:r>
              <w:rPr>
                <w:b/>
                <w:bCs/>
                <w:sz w:val="26"/>
                <w:szCs w:val="26"/>
                <w:lang w:val="ru-RU"/>
              </w:rPr>
              <w:lastRenderedPageBreak/>
              <w:t>результаты от реализации Программы</w:t>
            </w:r>
          </w:p>
        </w:tc>
        <w:tc>
          <w:tcPr>
            <w:tcW w:w="7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D2D" w:rsidRPr="00B2041C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 w:rsidRPr="00B2041C">
              <w:rPr>
                <w:sz w:val="26"/>
                <w:szCs w:val="26"/>
                <w:lang w:val="ru-RU"/>
              </w:rPr>
              <w:lastRenderedPageBreak/>
              <w:t xml:space="preserve">- </w:t>
            </w:r>
            <w:r>
              <w:rPr>
                <w:sz w:val="26"/>
                <w:szCs w:val="26"/>
                <w:lang w:val="ru-RU"/>
              </w:rPr>
              <w:t>работа по противодействию терроризму и экстремизму будет нести системный характер;</w:t>
            </w:r>
          </w:p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-углубление межведомственного сотрудничества, повышение ответственности руководителей различных организаций и ведомств за реализацию антитеррористических и </w:t>
            </w:r>
            <w:proofErr w:type="spellStart"/>
            <w:r>
              <w:rPr>
                <w:sz w:val="26"/>
                <w:szCs w:val="26"/>
                <w:lang w:val="ru-RU"/>
              </w:rPr>
              <w:t>антиэкстремистских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мероприятий;</w:t>
            </w:r>
          </w:p>
          <w:p w:rsidR="00754D2D" w:rsidRDefault="00754D2D" w:rsidP="008B3F51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- повышение организованности и бдительности населения в области противодействия террористической угрозе.</w:t>
            </w:r>
          </w:p>
        </w:tc>
      </w:tr>
    </w:tbl>
    <w:p w:rsidR="00754D2D" w:rsidRDefault="00754D2D" w:rsidP="00754D2D">
      <w:pPr>
        <w:pStyle w:val="2"/>
        <w:jc w:val="center"/>
        <w:rPr>
          <w:sz w:val="26"/>
          <w:szCs w:val="26"/>
        </w:rPr>
      </w:pPr>
    </w:p>
    <w:p w:rsidR="00754D2D" w:rsidRDefault="00754D2D" w:rsidP="00754D2D">
      <w:pPr>
        <w:pStyle w:val="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Содержание проблемы и обоснование необходимости ее решения программными методами.</w:t>
      </w:r>
    </w:p>
    <w:p w:rsidR="00754D2D" w:rsidRDefault="00754D2D" w:rsidP="00754D2D">
      <w:pPr>
        <w:pStyle w:val="2"/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Терроризм — явление социальное и борьба с ним возможна лишь при комплексном подходе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 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754D2D" w:rsidRDefault="00754D2D" w:rsidP="00754D2D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754D2D" w:rsidRDefault="00754D2D" w:rsidP="00754D2D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Противостоять терроризму и экстремизму можно лишь на основе взаимодействия органов местного самоуправления, организаций (не зависимо от форм собственности), а также общественных объединений граждан с привлечением специалистов в различных отраслях знаний, средств массовых информаций.</w:t>
      </w:r>
    </w:p>
    <w:p w:rsidR="00754D2D" w:rsidRDefault="00754D2D" w:rsidP="00754D2D">
      <w:pPr>
        <w:pStyle w:val="2"/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Задачи Программы</w:t>
      </w:r>
    </w:p>
    <w:p w:rsidR="00754D2D" w:rsidRDefault="00754D2D" w:rsidP="00754D2D">
      <w:pPr>
        <w:pStyle w:val="2"/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-Реализация государственной политики Российской Федерации в области профилактики терроризма и экстремизма на территории муниципального образования «Кужорское сельское поселение» путем совершенствования системы профилактических мер антитеррористической и </w:t>
      </w:r>
      <w:proofErr w:type="spellStart"/>
      <w:r>
        <w:rPr>
          <w:color w:val="000000"/>
          <w:sz w:val="26"/>
          <w:szCs w:val="26"/>
        </w:rPr>
        <w:t>антиэкстремистской</w:t>
      </w:r>
      <w:proofErr w:type="spellEnd"/>
      <w:r>
        <w:rPr>
          <w:color w:val="000000"/>
          <w:sz w:val="26"/>
          <w:szCs w:val="26"/>
        </w:rPr>
        <w:t xml:space="preserve"> направленности;</w:t>
      </w:r>
    </w:p>
    <w:p w:rsidR="00754D2D" w:rsidRDefault="00754D2D" w:rsidP="00754D2D">
      <w:pPr>
        <w:pStyle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-усиление мер по защите населения от террористической угрозы;</w:t>
      </w:r>
    </w:p>
    <w:p w:rsidR="00754D2D" w:rsidRDefault="00754D2D" w:rsidP="00754D2D">
      <w:pPr>
        <w:pStyle w:val="2"/>
        <w:tabs>
          <w:tab w:val="left" w:pos="-91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-распространение норм и установок толерантного сознания и поведения, формирования уважительного отношения к этнокультурным и конфессиональным различиям.</w:t>
      </w:r>
    </w:p>
    <w:p w:rsidR="00754D2D" w:rsidRDefault="00754D2D" w:rsidP="00754D2D">
      <w:pPr>
        <w:pStyle w:val="2"/>
        <w:tabs>
          <w:tab w:val="left" w:pos="-915"/>
        </w:tabs>
        <w:ind w:left="75" w:firstLine="645"/>
        <w:rPr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915"/>
        </w:tabs>
        <w:ind w:left="75" w:firstLine="64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3.Сроки реализации Программы.</w:t>
      </w:r>
    </w:p>
    <w:p w:rsidR="00754D2D" w:rsidRDefault="00754D2D" w:rsidP="00754D2D">
      <w:pPr>
        <w:pStyle w:val="2"/>
        <w:tabs>
          <w:tab w:val="left" w:pos="-915"/>
        </w:tabs>
        <w:ind w:left="75" w:firstLine="645"/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915"/>
        </w:tabs>
        <w:ind w:left="75" w:firstLine="6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Реализация мероприятий Программы проводится в течение 2018 -2021 годов.</w:t>
      </w:r>
    </w:p>
    <w:p w:rsidR="00754D2D" w:rsidRDefault="00754D2D" w:rsidP="00754D2D">
      <w:pPr>
        <w:pStyle w:val="2"/>
        <w:tabs>
          <w:tab w:val="left" w:pos="-915"/>
        </w:tabs>
        <w:ind w:left="75" w:firstLine="645"/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915"/>
        </w:tabs>
        <w:ind w:left="75" w:firstLine="64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4. Перечень основных мероприятий Программы.</w:t>
      </w:r>
    </w:p>
    <w:p w:rsidR="00754D2D" w:rsidRDefault="00754D2D" w:rsidP="00754D2D">
      <w:pPr>
        <w:pStyle w:val="2"/>
        <w:tabs>
          <w:tab w:val="left" w:pos="-915"/>
        </w:tabs>
        <w:ind w:left="75" w:firstLine="645"/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numPr>
          <w:ilvl w:val="0"/>
          <w:numId w:val="2"/>
        </w:numPr>
        <w:tabs>
          <w:tab w:val="left" w:pos="-915"/>
        </w:tabs>
        <w:ind w:left="75" w:firstLine="6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</w:t>
      </w:r>
      <w:r>
        <w:rPr>
          <w:color w:val="000000"/>
          <w:sz w:val="26"/>
          <w:szCs w:val="26"/>
        </w:rPr>
        <w:lastRenderedPageBreak/>
        <w:t>противодействию экстремизму в обществе;</w:t>
      </w:r>
    </w:p>
    <w:p w:rsidR="00754D2D" w:rsidRDefault="00754D2D" w:rsidP="00754D2D">
      <w:pPr>
        <w:pStyle w:val="2"/>
        <w:numPr>
          <w:ilvl w:val="0"/>
          <w:numId w:val="1"/>
        </w:numPr>
        <w:tabs>
          <w:tab w:val="left" w:pos="-915"/>
        </w:tabs>
        <w:ind w:left="75" w:firstLine="6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личности.</w:t>
      </w:r>
    </w:p>
    <w:p w:rsidR="00754D2D" w:rsidRDefault="00754D2D" w:rsidP="00754D2D">
      <w:pPr>
        <w:pStyle w:val="2"/>
        <w:tabs>
          <w:tab w:val="left" w:pos="-1065"/>
        </w:tabs>
        <w:rPr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1065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Ресурсное обеспечение Программы.</w:t>
      </w:r>
    </w:p>
    <w:p w:rsidR="00754D2D" w:rsidRDefault="00754D2D" w:rsidP="00754D2D">
      <w:pPr>
        <w:pStyle w:val="2"/>
        <w:tabs>
          <w:tab w:val="left" w:pos="-1065"/>
        </w:tabs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106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Программа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754D2D" w:rsidRDefault="00754D2D" w:rsidP="00754D2D">
      <w:pPr>
        <w:pStyle w:val="2"/>
        <w:tabs>
          <w:tab w:val="left" w:pos="-1065"/>
        </w:tabs>
        <w:rPr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1065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Оценка эффективности реализации Программы.</w:t>
      </w:r>
    </w:p>
    <w:p w:rsidR="00754D2D" w:rsidRDefault="00754D2D" w:rsidP="00754D2D">
      <w:pPr>
        <w:pStyle w:val="2"/>
        <w:tabs>
          <w:tab w:val="left" w:pos="-1065"/>
        </w:tabs>
        <w:jc w:val="center"/>
        <w:rPr>
          <w:b/>
          <w:bCs/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106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защищенность граждан от посягательств террористического характера, а также обеспечит дальнейшее совершенствование форм и методов организации и профилактики экстремизма и терроризма.</w:t>
      </w:r>
    </w:p>
    <w:p w:rsidR="00754D2D" w:rsidRDefault="00754D2D" w:rsidP="00754D2D">
      <w:pPr>
        <w:pStyle w:val="2"/>
        <w:tabs>
          <w:tab w:val="left" w:pos="-1065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 и терроризма.</w:t>
      </w:r>
    </w:p>
    <w:p w:rsidR="00754D2D" w:rsidRDefault="00754D2D" w:rsidP="00754D2D">
      <w:pPr>
        <w:pStyle w:val="2"/>
        <w:tabs>
          <w:tab w:val="left" w:pos="-1065"/>
        </w:tabs>
        <w:rPr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1065"/>
        </w:tabs>
        <w:rPr>
          <w:color w:val="000000"/>
          <w:sz w:val="26"/>
          <w:szCs w:val="26"/>
        </w:rPr>
      </w:pPr>
    </w:p>
    <w:p w:rsidR="00754D2D" w:rsidRDefault="00754D2D" w:rsidP="00754D2D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754D2D" w:rsidRDefault="00754D2D" w:rsidP="00754D2D">
      <w:pPr>
        <w:pStyle w:val="2"/>
        <w:tabs>
          <w:tab w:val="left" w:pos="-106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мероприятий по реализации Программы «Профилактика терроризма и экстремизма в границах муниципального образования «</w:t>
      </w:r>
      <w:r w:rsidRPr="004679F9">
        <w:rPr>
          <w:b/>
          <w:color w:val="000000"/>
          <w:sz w:val="26"/>
          <w:szCs w:val="26"/>
        </w:rPr>
        <w:t>Кужорское</w:t>
      </w:r>
      <w:r>
        <w:rPr>
          <w:b/>
          <w:bCs/>
          <w:color w:val="000000"/>
          <w:sz w:val="28"/>
          <w:szCs w:val="28"/>
        </w:rPr>
        <w:t xml:space="preserve"> сельское поселение» на 2018-2021год</w:t>
      </w:r>
    </w:p>
    <w:p w:rsidR="00754D2D" w:rsidRDefault="00754D2D" w:rsidP="00754D2D">
      <w:pPr>
        <w:pStyle w:val="2"/>
        <w:tabs>
          <w:tab w:val="left" w:pos="-1065"/>
        </w:tabs>
        <w:rPr>
          <w:b/>
          <w:bCs/>
          <w:color w:val="000000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5"/>
        <w:gridCol w:w="3195"/>
        <w:gridCol w:w="1740"/>
        <w:gridCol w:w="1965"/>
        <w:gridCol w:w="2010"/>
      </w:tblGrid>
      <w:tr w:rsidR="00754D2D" w:rsidTr="008B3F51">
        <w:trPr>
          <w:jc w:val="center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  <w:lang w:val="ru-RU"/>
              </w:rPr>
              <w:t>Организационные мероприятия</w:t>
            </w:r>
          </w:p>
        </w:tc>
      </w:tr>
      <w:tr w:rsidR="00754D2D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исполнения, объем финансирования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Исполнители, участники мероприятия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Ожидаемые результаты реализации мероприятия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 проведение рабочих встреч, совещаний, заседаний, с привлечением должностных лиц и специалистов 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Pr="00B2041C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</w:p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февраль, май, август, 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руководители, специалисты организаций и учреждений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Выработка эффективных способов профилактики экстремизма и терроризма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1 2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Участие в деятельности антитеррористической комиссии администрации муниципального образования </w:t>
            </w:r>
            <w:r>
              <w:rPr>
                <w:lang w:val="ru-RU"/>
              </w:rPr>
              <w:lastRenderedPageBreak/>
              <w:t>«Кужорское сельское поселение»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lastRenderedPageBreak/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754D2D" w:rsidRDefault="00754D2D" w:rsidP="008B3F51">
            <w:pPr>
              <w:pStyle w:val="TableContents"/>
              <w:jc w:val="center"/>
            </w:pPr>
            <w:r>
              <w:rPr>
                <w:lang w:val="ru-RU"/>
              </w:rPr>
              <w:t>по согласованию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Члены антитеррористической комиссии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Выработка эффективных способов профилактики </w:t>
            </w:r>
            <w:r>
              <w:rPr>
                <w:lang w:val="ru-RU"/>
              </w:rPr>
              <w:lastRenderedPageBreak/>
              <w:t>экстремизма и терроризма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lastRenderedPageBreak/>
              <w:t>1 3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совместных мероприятий администрации, учреждений культуры, спорта, образования с целью утверждения в сознании молодых людей идеи личной и коллективной обязанности уважать права человека и разнообразие в нашем обществе как проявление культурных, этнических, религиозных, политических и иных различий между людьми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Pr="00B2041C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754D2D" w:rsidRPr="00B2041C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планом проводимых организациями мероприятий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руководители организаций и учреждений культуры, спорта, образования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Профилактика проявления ксенофобии, национальной и расовой нетерпимости, противодействие этнической дискриминации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1 4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антитеррористической защищенности объектов жилищно-коммунального хозяйства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754D2D" w:rsidRDefault="00754D2D" w:rsidP="008B3F51">
            <w:pPr>
              <w:pStyle w:val="TableContents"/>
              <w:jc w:val="center"/>
            </w:pPr>
            <w:r>
              <w:rPr>
                <w:lang w:val="ru-RU"/>
              </w:rPr>
              <w:t>ежеквартально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управляющие компании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риска совершения террористических  актов</w:t>
            </w:r>
          </w:p>
        </w:tc>
      </w:tr>
      <w:tr w:rsidR="00754D2D" w:rsidRPr="0033038E" w:rsidTr="008B3F51">
        <w:trPr>
          <w:jc w:val="center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Pr="00B2041C" w:rsidRDefault="00754D2D" w:rsidP="008B3F51">
            <w:pPr>
              <w:pStyle w:val="TableContents"/>
              <w:jc w:val="center"/>
              <w:rPr>
                <w:lang w:val="ru-RU"/>
              </w:rPr>
            </w:pPr>
            <w:r w:rsidRPr="00B2041C">
              <w:rPr>
                <w:b/>
                <w:bCs/>
                <w:sz w:val="28"/>
                <w:szCs w:val="28"/>
                <w:lang w:val="ru-RU"/>
              </w:rPr>
              <w:t xml:space="preserve">2. </w:t>
            </w:r>
            <w:r>
              <w:rPr>
                <w:b/>
                <w:bCs/>
                <w:sz w:val="28"/>
                <w:szCs w:val="28"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754D2D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rPr>
                <w:rFonts w:eastAsia="Times New Roman" w:cs="Times New Roman"/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  <w:r>
              <w:rPr>
                <w:b/>
                <w:bCs/>
                <w:lang w:val="ru-RU"/>
              </w:rPr>
              <w:t>/</w:t>
            </w:r>
            <w:proofErr w:type="spellStart"/>
            <w:r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Исполнители, участники мероприятия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Ожидаемые результаты реализации мероприятия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2 1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Изготовление плакатов, памяток и рекомендаций для учреждений и предприятий,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Pr="00B2041C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 - август</w:t>
            </w:r>
          </w:p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7 000руб.</w:t>
            </w:r>
          </w:p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 xml:space="preserve">2 </w:t>
            </w:r>
            <w:proofErr w:type="spellStart"/>
            <w:r>
              <w:t>2</w:t>
            </w:r>
            <w:proofErr w:type="spellEnd"/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щитах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754D2D" w:rsidRDefault="00754D2D" w:rsidP="008B3F51">
            <w:pPr>
              <w:pStyle w:val="TableContents"/>
              <w:jc w:val="center"/>
            </w:pPr>
            <w:r>
              <w:rPr>
                <w:lang w:val="ru-RU"/>
              </w:rPr>
              <w:t>январь-декабрь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2 3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Разработка памяток для жителей населенных пунктов, распространение данной информации через квартальных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t>201</w:t>
            </w:r>
            <w:r>
              <w:rPr>
                <w:lang w:val="ru-RU"/>
              </w:rPr>
              <w:t>8</w:t>
            </w:r>
            <w:r>
              <w:t>-202</w:t>
            </w:r>
            <w:r>
              <w:rPr>
                <w:lang w:val="ru-RU"/>
              </w:rPr>
              <w:t>1г.г.</w:t>
            </w:r>
          </w:p>
          <w:p w:rsidR="00754D2D" w:rsidRDefault="00754D2D" w:rsidP="008B3F51">
            <w:pPr>
              <w:pStyle w:val="TableContents"/>
              <w:jc w:val="center"/>
            </w:pPr>
            <w:r>
              <w:rPr>
                <w:lang w:val="ru-RU"/>
              </w:rPr>
              <w:t>январь-декабрь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квартальные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Формирование представлений о безопасном поведении в экстремальных </w:t>
            </w:r>
            <w:r>
              <w:rPr>
                <w:lang w:val="ru-RU"/>
              </w:rPr>
              <w:lastRenderedPageBreak/>
              <w:t>ситуациях</w:t>
            </w:r>
          </w:p>
        </w:tc>
      </w:tr>
      <w:tr w:rsidR="00754D2D" w:rsidRPr="0033038E" w:rsidTr="008B3F51">
        <w:trPr>
          <w:jc w:val="center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</w:pPr>
            <w:r>
              <w:lastRenderedPageBreak/>
              <w:t>2 4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проверок зданий общего пользования (школы, клубы и т.д.) на предмет содержания подвальных и чердачных помещений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Pr="00B2041C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2018-2021г.г.</w:t>
            </w:r>
          </w:p>
          <w:p w:rsidR="00754D2D" w:rsidRPr="00B2041C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март, август, декабрь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образования, сотрудники отдела МВД России по Майкопскому району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D2D" w:rsidRDefault="00754D2D" w:rsidP="008B3F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риска совершения террористических  актов</w:t>
            </w:r>
          </w:p>
        </w:tc>
      </w:tr>
    </w:tbl>
    <w:p w:rsidR="00754D2D" w:rsidRDefault="00754D2D" w:rsidP="00754D2D">
      <w:pPr>
        <w:pStyle w:val="2"/>
        <w:tabs>
          <w:tab w:val="left" w:pos="-1065"/>
        </w:tabs>
        <w:jc w:val="left"/>
      </w:pPr>
      <w:r>
        <w:t>Итого:                                                               28 000руб.</w:t>
      </w:r>
    </w:p>
    <w:p w:rsidR="00754D2D" w:rsidRDefault="00754D2D" w:rsidP="00754D2D">
      <w:pPr>
        <w:pStyle w:val="2"/>
        <w:tabs>
          <w:tab w:val="left" w:pos="-1065"/>
        </w:tabs>
        <w:rPr>
          <w:b/>
          <w:bCs/>
          <w:color w:val="000000"/>
          <w:sz w:val="28"/>
          <w:szCs w:val="28"/>
        </w:rPr>
      </w:pPr>
    </w:p>
    <w:p w:rsidR="00754D2D" w:rsidRDefault="00754D2D" w:rsidP="00754D2D">
      <w:pPr>
        <w:pStyle w:val="2"/>
        <w:tabs>
          <w:tab w:val="left" w:pos="-1065"/>
        </w:tabs>
        <w:rPr>
          <w:b/>
          <w:bCs/>
          <w:color w:val="000000"/>
          <w:sz w:val="28"/>
          <w:szCs w:val="28"/>
        </w:rPr>
      </w:pPr>
    </w:p>
    <w:p w:rsidR="00754D2D" w:rsidRDefault="00754D2D" w:rsidP="00754D2D">
      <w:pPr>
        <w:pStyle w:val="2"/>
        <w:tabs>
          <w:tab w:val="left" w:pos="-1065"/>
        </w:tabs>
        <w:rPr>
          <w:b/>
          <w:bCs/>
          <w:color w:val="000000"/>
          <w:sz w:val="28"/>
          <w:szCs w:val="28"/>
        </w:rPr>
      </w:pP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 w:rsidRPr="00243B9B">
        <w:rPr>
          <w:bCs/>
          <w:color w:val="000000"/>
          <w:sz w:val="28"/>
          <w:szCs w:val="28"/>
        </w:rPr>
        <w:t>Лист ознакомления:</w:t>
      </w: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ФО Климова А.В.__________</w:t>
      </w: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</w:t>
      </w:r>
      <w:proofErr w:type="spellStart"/>
      <w:r>
        <w:rPr>
          <w:bCs/>
          <w:color w:val="000000"/>
          <w:sz w:val="28"/>
          <w:szCs w:val="28"/>
        </w:rPr>
        <w:t>Головинова</w:t>
      </w:r>
      <w:proofErr w:type="spellEnd"/>
      <w:r>
        <w:rPr>
          <w:bCs/>
          <w:color w:val="000000"/>
          <w:sz w:val="28"/>
          <w:szCs w:val="28"/>
        </w:rPr>
        <w:t xml:space="preserve"> Е.С._________</w:t>
      </w: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Специалист по социальным вопросам Евсеева Ю.С.__________</w:t>
      </w: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</w:p>
    <w:p w:rsidR="00754D2D" w:rsidRDefault="00754D2D" w:rsidP="00754D2D">
      <w:pPr>
        <w:pStyle w:val="2"/>
        <w:tabs>
          <w:tab w:val="left" w:pos="-1065"/>
        </w:tabs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СДК Казакова Е.В.__________</w:t>
      </w:r>
    </w:p>
    <w:p w:rsidR="00A801FB" w:rsidRDefault="00754D2D" w:rsidP="00754D2D">
      <w:proofErr w:type="spellStart"/>
      <w:r>
        <w:rPr>
          <w:bCs/>
          <w:color w:val="000000"/>
          <w:sz w:val="28"/>
          <w:szCs w:val="28"/>
        </w:rPr>
        <w:t>Директор</w:t>
      </w:r>
      <w:proofErr w:type="spellEnd"/>
      <w:r>
        <w:rPr>
          <w:bCs/>
          <w:color w:val="000000"/>
          <w:sz w:val="28"/>
          <w:szCs w:val="28"/>
        </w:rPr>
        <w:t xml:space="preserve"> СДК </w:t>
      </w:r>
      <w:proofErr w:type="spellStart"/>
      <w:r>
        <w:rPr>
          <w:bCs/>
          <w:color w:val="000000"/>
          <w:sz w:val="28"/>
          <w:szCs w:val="28"/>
        </w:rPr>
        <w:t>Гончарова</w:t>
      </w:r>
      <w:bookmarkStart w:id="0" w:name="_GoBack"/>
      <w:bookmarkEnd w:id="0"/>
      <w:proofErr w:type="spellEnd"/>
    </w:p>
    <w:sectPr w:rsidR="00A801FB" w:rsidSect="0019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90C3E"/>
    <w:multiLevelType w:val="multilevel"/>
    <w:tmpl w:val="945655FA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50BF"/>
    <w:rsid w:val="00190D65"/>
    <w:rsid w:val="0033038E"/>
    <w:rsid w:val="00754D2D"/>
    <w:rsid w:val="00A801FB"/>
    <w:rsid w:val="00A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754D2D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2D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754D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2">
    <w:name w:val="Body Text 2"/>
    <w:basedOn w:val="Standard"/>
    <w:link w:val="20"/>
    <w:rsid w:val="00754D2D"/>
    <w:pPr>
      <w:jc w:val="both"/>
    </w:pPr>
    <w:rPr>
      <w:rFonts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754D2D"/>
    <w:rPr>
      <w:rFonts w:ascii="Times New Roman" w:eastAsia="Andale Sans UI" w:hAnsi="Times New Roman" w:cs="Times New Roman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754D2D"/>
    <w:pPr>
      <w:suppressLineNumbers/>
    </w:pPr>
  </w:style>
  <w:style w:type="numbering" w:customStyle="1" w:styleId="WW8Num3">
    <w:name w:val="WW8Num3"/>
    <w:basedOn w:val="a2"/>
    <w:rsid w:val="00754D2D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754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754D2D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D2D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Standard">
    <w:name w:val="Standard"/>
    <w:rsid w:val="00754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754D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2">
    <w:name w:val="Body Text 2"/>
    <w:basedOn w:val="Standard"/>
    <w:link w:val="20"/>
    <w:rsid w:val="00754D2D"/>
    <w:pPr>
      <w:jc w:val="both"/>
    </w:pPr>
    <w:rPr>
      <w:rFonts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754D2D"/>
    <w:rPr>
      <w:rFonts w:ascii="Times New Roman" w:eastAsia="Andale Sans UI" w:hAnsi="Times New Roman" w:cs="Times New Roman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754D2D"/>
    <w:pPr>
      <w:suppressLineNumbers/>
    </w:pPr>
  </w:style>
  <w:style w:type="numbering" w:customStyle="1" w:styleId="WW8Num3">
    <w:name w:val="WW8Num3"/>
    <w:basedOn w:val="a2"/>
    <w:rsid w:val="00754D2D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754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</cp:revision>
  <dcterms:created xsi:type="dcterms:W3CDTF">2017-12-28T10:25:00Z</dcterms:created>
  <dcterms:modified xsi:type="dcterms:W3CDTF">2018-01-11T07:34:00Z</dcterms:modified>
</cp:coreProperties>
</file>